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0A" w:rsidRPr="00DF4386" w:rsidRDefault="000E4466">
      <w:pPr>
        <w:pStyle w:val="3"/>
        <w:jc w:val="center"/>
        <w:rPr>
          <w:color w:val="C00000"/>
        </w:rPr>
      </w:pPr>
      <w:r w:rsidRPr="00DF4386">
        <w:rPr>
          <w:color w:val="C00000"/>
        </w:rPr>
        <w:t>ПРОФИЛАКТИКА ОЖИРЕНИЯ У ДЕТЕЙ</w:t>
      </w:r>
    </w:p>
    <w:p w:rsidR="00D5060A" w:rsidRDefault="000E4466">
      <w:pPr>
        <w:pStyle w:val="3"/>
        <w:jc w:val="center"/>
      </w:pPr>
      <w:r>
        <w:rPr>
          <w:color w:val="313131"/>
          <w:sz w:val="24"/>
          <w:szCs w:val="24"/>
        </w:rPr>
        <w:t xml:space="preserve"> ПАМЯТКА ДЛЯ РОДИТЕЛЕЙ</w:t>
      </w:r>
    </w:p>
    <w:p w:rsidR="00D5060A" w:rsidRDefault="00D5060A">
      <w:pPr>
        <w:pStyle w:val="a5"/>
        <w:jc w:val="center"/>
      </w:pPr>
    </w:p>
    <w:p w:rsidR="00D5060A" w:rsidRPr="00DF4386" w:rsidRDefault="000E4466">
      <w:pPr>
        <w:pStyle w:val="a5"/>
        <w:widowControl/>
        <w:jc w:val="both"/>
        <w:rPr>
          <w:color w:val="FF0000"/>
        </w:rPr>
      </w:pPr>
      <w:r w:rsidRPr="00DF4386">
        <w:rPr>
          <w:color w:val="FF0000"/>
          <w:sz w:val="28"/>
          <w:szCs w:val="28"/>
        </w:rPr>
        <w:t>Родители должны знать и помнить следующее: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1. Наиболее успешное лечение ожирения – его предупреждение. Без родительской помощи, без активного участия родителей в раннем выявлении не только больных ожирением, но и детей, которые имеют отягощенную семейную наследственность по ожирению, бороться с ожирением и предупредить его очень трудно. Будет продолжаться рост ожирения, а значит, заболеваний сердца, сосудов.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2. Родители тучных детей, в семьях которых имеется значительное число больных ожирением близких родственников, должны помнить о необходимости раннего диспансерного наблюдения детей. Необходимо соблюдать все рекомендации врача относительно режима питания и распорядка дня.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3. Дети, рожденные массой тела более 4-х кг, как правило, в дальнейшем склонны к развитию ожирения, а некоторые из них – в более или менее ранние сроки к заболеванию сахарным диабетом.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 xml:space="preserve">4. Ожирение является </w:t>
      </w:r>
      <w:proofErr w:type="spellStart"/>
      <w:r>
        <w:rPr>
          <w:color w:val="313131"/>
          <w:sz w:val="28"/>
          <w:szCs w:val="28"/>
        </w:rPr>
        <w:t>преддиабетическим</w:t>
      </w:r>
      <w:proofErr w:type="spellEnd"/>
      <w:r>
        <w:rPr>
          <w:color w:val="313131"/>
          <w:sz w:val="28"/>
          <w:szCs w:val="28"/>
        </w:rPr>
        <w:t xml:space="preserve"> состоянием.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5. Не перекармливать детей, особенно в возрасте до 1 года. Постоянное механическое растяжение желудка большим, чем это требуется в норме объемом пищи, вызывает образование и закрепление "рефлекса повышенного аппетита", который является одним из факторов в развитии и прогрессировании ожирения.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6. Избегать одностороннего углеводистого вскармливания детей.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 xml:space="preserve">7. При появлении у ребенка вирусного, инфекционного заболевания необходимо обратиться к врачу. Инфекционные заболевания часто осложняются поражением </w:t>
      </w:r>
      <w:proofErr w:type="gramStart"/>
      <w:r>
        <w:rPr>
          <w:color w:val="313131"/>
          <w:sz w:val="28"/>
          <w:szCs w:val="28"/>
        </w:rPr>
        <w:t>тех отделов</w:t>
      </w:r>
      <w:proofErr w:type="gramEnd"/>
      <w:r>
        <w:rPr>
          <w:color w:val="313131"/>
          <w:sz w:val="28"/>
          <w:szCs w:val="28"/>
        </w:rPr>
        <w:t xml:space="preserve"> мозга, которые регулирую обмен веществ.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8. Необходимо не только правильное питание, но и охранительный режим от неблагоприятных внешних влияний, которые способны проявить наследственные обменные дефекты. Ребенок должен быть закаленным, чтобы как можно легче переносить заболевания</w:t>
      </w:r>
      <w:r w:rsidR="00DF4386">
        <w:rPr>
          <w:color w:val="313131"/>
          <w:sz w:val="28"/>
          <w:szCs w:val="28"/>
        </w:rPr>
        <w:t>.</w:t>
      </w:r>
    </w:p>
    <w:p w:rsidR="00D5060A" w:rsidRDefault="000E4466">
      <w:pPr>
        <w:pStyle w:val="a5"/>
        <w:widowControl/>
        <w:jc w:val="both"/>
      </w:pPr>
      <w:r>
        <w:rPr>
          <w:color w:val="313131"/>
          <w:sz w:val="28"/>
          <w:szCs w:val="28"/>
        </w:rPr>
        <w:t>9. Необходимо научить ребенка правильно принимать пищу (медленный темп еды) и стараться выработать правильное по времени распределение калорийности пищи в течение суток.</w:t>
      </w:r>
    </w:p>
    <w:sectPr w:rsidR="00D5060A" w:rsidSect="00DF4386">
      <w:pgSz w:w="11906" w:h="16838"/>
      <w:pgMar w:top="709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3D1"/>
    <w:multiLevelType w:val="multilevel"/>
    <w:tmpl w:val="B41C45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C574DE"/>
    <w:multiLevelType w:val="multilevel"/>
    <w:tmpl w:val="18746236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5060A"/>
    <w:rsid w:val="000E4466"/>
    <w:rsid w:val="00687252"/>
    <w:rsid w:val="006A1A86"/>
    <w:rsid w:val="00723B6B"/>
    <w:rsid w:val="00D5060A"/>
    <w:rsid w:val="00DF4386"/>
    <w:rsid w:val="00EB4739"/>
    <w:rsid w:val="00F5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52"/>
  </w:style>
  <w:style w:type="paragraph" w:styleId="3">
    <w:name w:val="heading 3"/>
    <w:basedOn w:val="a0"/>
    <w:rsid w:val="00D5060A"/>
    <w:p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D5060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0">
    <w:name w:val="Заголовок"/>
    <w:basedOn w:val="a4"/>
    <w:next w:val="a5"/>
    <w:rsid w:val="00D5060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4"/>
    <w:rsid w:val="00D5060A"/>
    <w:pPr>
      <w:spacing w:after="120"/>
    </w:pPr>
  </w:style>
  <w:style w:type="paragraph" w:styleId="a6">
    <w:name w:val="List"/>
    <w:basedOn w:val="a5"/>
    <w:rsid w:val="00D5060A"/>
  </w:style>
  <w:style w:type="paragraph" w:styleId="a7">
    <w:name w:val="Title"/>
    <w:basedOn w:val="a4"/>
    <w:rsid w:val="00D5060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4"/>
    <w:rsid w:val="00D506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>diakov.net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2017-08-02T09:53:00Z</dcterms:created>
  <dcterms:modified xsi:type="dcterms:W3CDTF">2017-08-02T09:53:00Z</dcterms:modified>
</cp:coreProperties>
</file>